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4C" w:rsidRPr="00264EA9" w:rsidRDefault="00005D4C" w:rsidP="00005D4C">
      <w:pPr>
        <w:pStyle w:val="Heading2"/>
        <w:spacing w:before="0"/>
        <w:jc w:val="center"/>
        <w:rPr>
          <w:rFonts w:asciiTheme="minorHAnsi" w:hAnsiTheme="minorHAnsi" w:cstheme="minorHAnsi"/>
          <w:sz w:val="28"/>
          <w:lang w:bidi="en-US"/>
        </w:rPr>
      </w:pPr>
      <w:r w:rsidRPr="00264EA9">
        <w:rPr>
          <w:rFonts w:asciiTheme="minorHAnsi" w:hAnsiTheme="minorHAnsi" w:cstheme="minorHAnsi"/>
          <w:sz w:val="28"/>
          <w:lang w:bidi="en-US"/>
        </w:rPr>
        <w:t>ТЕХНИЧКE СПЕЦИФИКАЦИЈЕ</w:t>
      </w:r>
    </w:p>
    <w:p w:rsidR="00005D4C" w:rsidRPr="00264EA9" w:rsidRDefault="00005D4C" w:rsidP="00005D4C">
      <w:pPr>
        <w:autoSpaceDE w:val="0"/>
        <w:autoSpaceDN w:val="0"/>
        <w:adjustRightInd w:val="0"/>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Пројектом је дато решење Реконструкција топловода у М.П. Камењар -II двориште, на к.п. 5580/11, 5726/116, 5726/107, 5726/102, 5726/106, 5726/104, 5726/103 и 5726/101 к.о. Сремска Митровица у Сремској Митровици. Топловод и топловодни прикључци се реконструишу из разлога дотрајалости постојеће цевне мреже.</w:t>
      </w:r>
    </w:p>
    <w:p w:rsidR="00005D4C" w:rsidRPr="00264EA9" w:rsidRDefault="00005D4C" w:rsidP="00005D4C">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05D4C" w:rsidRDefault="00005D4C" w:rsidP="00005D4C">
      <w:pPr>
        <w:autoSpaceDE w:val="0"/>
        <w:autoSpaceDN w:val="0"/>
        <w:adjustRightInd w:val="0"/>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ДЕМОНТАЖНИ РАДОВИ</w:t>
      </w:r>
    </w:p>
    <w:p w:rsidR="00264EA9" w:rsidRPr="00264EA9" w:rsidRDefault="00264EA9" w:rsidP="00005D4C">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05D4C" w:rsidRPr="00264EA9" w:rsidRDefault="00005D4C" w:rsidP="00005D4C">
      <w:pPr>
        <w:autoSpaceDE w:val="0"/>
        <w:autoSpaceDN w:val="0"/>
        <w:adjustRightInd w:val="0"/>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 xml:space="preserve">Реконструкција топловода започиње демонтажом постојећих убодних огранака УО 400/80 од црних цеви (са припадајућим пражњењем) у постојећем коморном шахту Ш01 који се задржава. Предвиђена је замена постојећег двоцевног предизолованог (бесканалног) топловода и прикључака новим. Како се новопројектовани топловод води по траси постојећег а делом је измештен у односу на постојећи, врши се демонтажа постојећег топловода само на деоницама где се траса поклапа са новопројектованом. Сви крајеви цеви које се не демонтирају се блиндирају. Постојећи цевовод предвиђен за демонтажу сече се на дужину од 6м и односи на место које одреди Инвеститор (до 5км). Унутар објеката у подстаницама демонтира се комплет цевовод и термоизолација, укључујући и запорну арматуру примара, све до постојећих одмуљно/одзрачних судова, где је и граница реконструкције (замењују се и сами прикључци на одмуљно/одзрачним судовима са постојећих DN25 на нове DN50). </w:t>
      </w:r>
    </w:p>
    <w:p w:rsidR="00005D4C" w:rsidRPr="00264EA9" w:rsidRDefault="00005D4C" w:rsidP="00005D4C">
      <w:pPr>
        <w:autoSpaceDE w:val="0"/>
        <w:autoSpaceDN w:val="0"/>
        <w:adjustRightInd w:val="0"/>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Конструкција постојећих ревизионих шахти се задржава, док се све цеви са припадајућом опремом (запорна, одмуљна, одзрачна арматура, аксијални компензатори, чврсте тачке, манометри, термометри и сл.) на делу трасе коју обухвата реконструкција, демонтира и записнички предају инвеститору, коморне шахте бр.: Ш01, Ш02, Ш03, Ш04.</w:t>
      </w:r>
    </w:p>
    <w:p w:rsidR="00005D4C" w:rsidRPr="00264EA9" w:rsidRDefault="00005D4C" w:rsidP="00005D4C">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05D4C" w:rsidRDefault="00005D4C" w:rsidP="00005D4C">
      <w:pPr>
        <w:spacing w:line="240" w:lineRule="auto"/>
        <w:ind w:firstLine="810"/>
        <w:jc w:val="both"/>
        <w:rPr>
          <w:rFonts w:asciiTheme="minorHAnsi" w:hAnsiTheme="minorHAnsi" w:cstheme="minorHAnsi"/>
          <w:sz w:val="24"/>
          <w:szCs w:val="24"/>
        </w:rPr>
      </w:pPr>
      <w:r w:rsidRPr="00264EA9">
        <w:rPr>
          <w:rFonts w:asciiTheme="minorHAnsi" w:hAnsiTheme="minorHAnsi" w:cstheme="minorHAnsi"/>
          <w:sz w:val="24"/>
          <w:szCs w:val="24"/>
        </w:rPr>
        <w:t>РАДОВИ НА НОВОПРОЈЕКТОВАНОМ ТОПЛОВОДУ</w:t>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05D4C" w:rsidRPr="00264EA9" w:rsidRDefault="00005D4C" w:rsidP="00005D4C">
      <w:pPr>
        <w:spacing w:line="240" w:lineRule="auto"/>
        <w:ind w:firstLine="810"/>
        <w:jc w:val="both"/>
        <w:rPr>
          <w:rFonts w:asciiTheme="minorHAnsi" w:hAnsiTheme="minorHAnsi" w:cstheme="minorHAnsi"/>
          <w:sz w:val="24"/>
          <w:szCs w:val="24"/>
        </w:rPr>
      </w:pPr>
      <w:r w:rsidRPr="00264EA9">
        <w:rPr>
          <w:rFonts w:asciiTheme="minorHAnsi" w:hAnsiTheme="minorHAnsi" w:cstheme="minorHAnsi"/>
          <w:sz w:val="24"/>
          <w:szCs w:val="24"/>
        </w:rPr>
        <w:t>-</w:t>
      </w:r>
      <w:r w:rsidRPr="00264EA9">
        <w:rPr>
          <w:rFonts w:asciiTheme="minorHAnsi" w:hAnsiTheme="minorHAnsi" w:cstheme="minorHAnsi"/>
          <w:b/>
          <w:sz w:val="24"/>
          <w:szCs w:val="24"/>
        </w:rPr>
        <w:t>Реконструкција блоковског (дворишног) топловда у М.П. Камењар -II</w:t>
      </w:r>
      <w:r w:rsidRPr="00264EA9">
        <w:rPr>
          <w:rFonts w:asciiTheme="minorHAnsi" w:hAnsiTheme="minorHAnsi" w:cstheme="minorHAnsi"/>
          <w:sz w:val="24"/>
          <w:szCs w:val="24"/>
        </w:rPr>
        <w:t xml:space="preserve"> започиње уградњом нових убодних огранака УО1 400/100 на месту демонтираних постојећих у постојећем коморном шахту Ш01. Новопројектовани предизоловани топловод се води бесканално са пречницима који су дефинисани прорачуном. Реконструкција главне трасе овог блоковског (дворишног) топловода завршава </w:t>
      </w:r>
      <w:r w:rsidRPr="00264EA9">
        <w:rPr>
          <w:rFonts w:asciiTheme="minorHAnsi" w:hAnsiTheme="minorHAnsi" w:cstheme="minorHAnsi"/>
          <w:b/>
          <w:sz w:val="24"/>
          <w:szCs w:val="24"/>
        </w:rPr>
        <w:t>прикључком за објекат бр. 15 у М.П. Камењар -II двориште</w:t>
      </w:r>
      <w:r w:rsidRPr="00264EA9">
        <w:rPr>
          <w:rFonts w:asciiTheme="minorHAnsi" w:hAnsiTheme="minorHAnsi" w:cstheme="minorHAnsi"/>
          <w:sz w:val="24"/>
          <w:szCs w:val="24"/>
        </w:rPr>
        <w:t xml:space="preserve"> и то уласком топловода DN50/50 директно у подстаницу (у сутерену) и након завршне капе предизоловани топловод прелази на челичне бешавне цеви и завршава запорном арматуром и прикључењем на одмуљно/одзрачне судове на месту постојећих, демонтираних прикључења. Како је најнижа тачка топловода на почетку реконструкције, у постојећем шахту Ш01, одмах након угредње запорних вентила ДН100 предвиђена је уградња и вентила за пражњење.</w:t>
      </w:r>
    </w:p>
    <w:p w:rsidR="00005D4C" w:rsidRPr="00264EA9" w:rsidRDefault="00005D4C"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05D4C" w:rsidRPr="00264EA9" w:rsidRDefault="00005D4C" w:rsidP="00005D4C">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w:t>
      </w:r>
      <w:r w:rsidRPr="00264EA9">
        <w:rPr>
          <w:rFonts w:asciiTheme="minorHAnsi" w:hAnsiTheme="minorHAnsi" w:cstheme="minorHAnsi"/>
          <w:b/>
          <w:sz w:val="24"/>
          <w:szCs w:val="24"/>
          <w:lang w:val="en-US" w:eastAsia="en-US"/>
        </w:rPr>
        <w:t>Топлотна подстаница у сутерену обј. бр.13 у М.П. Камењар -II (двориште)</w:t>
      </w:r>
      <w:r w:rsidRPr="00264EA9">
        <w:rPr>
          <w:rFonts w:asciiTheme="minorHAnsi" w:hAnsiTheme="minorHAnsi" w:cstheme="minorHAnsi"/>
          <w:sz w:val="24"/>
          <w:szCs w:val="24"/>
          <w:lang w:val="en-US" w:eastAsia="en-US"/>
        </w:rPr>
        <w:t xml:space="preserve">  се преко убодних огранака УО2100/50 од црних цеви, прикључује на реконструисану трасу дворишног блоковског топловода DN100/100 у постојећем шахту Ш02. Након завршне капе и преласка топловода са црних на предизоловане цеви исти излази из шахта и води се бесканално од предизолованих крутих цеви DN50/50 све до уласка у топлотну подстаницу где након завршне капе предизоловани топловод прелази на челичне бешавне цеви и завршава запорном арматуром и прикључењем на одмуљно/одзрачне судове на месту постојећих, демонтираних прикључења. Како се прикључак води са успоном ка подстаници, одмах након угредње запорних вентила DN50 предвиђена је уградња и вентила за пражњење у постојећем шахту Ш02.</w:t>
      </w:r>
    </w:p>
    <w:p w:rsidR="00005D4C" w:rsidRPr="00264EA9" w:rsidRDefault="00005D4C"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9256E2" w:rsidRPr="00264EA9" w:rsidRDefault="00005D4C" w:rsidP="00005D4C">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w:t>
      </w:r>
      <w:r w:rsidRPr="00264EA9">
        <w:rPr>
          <w:rFonts w:asciiTheme="minorHAnsi" w:hAnsiTheme="minorHAnsi" w:cstheme="minorHAnsi"/>
          <w:b/>
          <w:sz w:val="24"/>
          <w:szCs w:val="24"/>
          <w:lang w:val="en-US" w:eastAsia="en-US"/>
        </w:rPr>
        <w:t>Топлотна подстаница у сутерену обј. бр.12 у М.П. Камењар -II (двориште)</w:t>
      </w:r>
      <w:r w:rsidRPr="00264EA9">
        <w:rPr>
          <w:rFonts w:asciiTheme="minorHAnsi" w:hAnsiTheme="minorHAnsi" w:cstheme="minorHAnsi"/>
          <w:sz w:val="24"/>
          <w:szCs w:val="24"/>
          <w:lang w:val="en-US" w:eastAsia="en-US"/>
        </w:rPr>
        <w:t xml:space="preserve">  се преко убодних огранака УО3100/50 од црних цеви, прикључује на реконструисану трасу дворишног блоковског топловода DN100/100 у постојећем шахту Ш02. Након завршне капе и преласка топловода са црних на предизоловане цеви исти излази из шахта и води се бесканално од предизолованих крутих цеви DN50/50 све до уласка у топлотну подстаницу где након завршне капе предизоловани топловод </w:t>
      </w:r>
      <w:r w:rsidRPr="00264EA9">
        <w:rPr>
          <w:rFonts w:asciiTheme="minorHAnsi" w:hAnsiTheme="minorHAnsi" w:cstheme="minorHAnsi"/>
          <w:sz w:val="24"/>
          <w:szCs w:val="24"/>
          <w:lang w:val="en-US" w:eastAsia="en-US"/>
        </w:rPr>
        <w:lastRenderedPageBreak/>
        <w:t>прелази на челичне бешавне цеви и завршава запорном арматуром и прикључењем на одмуљно/одзрачне судове на месту постојећих, демонтираних прикључења. Како се прикључак води са успоном ка подстаници, одмах након угредње запорних вентила DN50 предвиђена је уградња и вентила за пражњење у постојећем шахту Ш02.</w:t>
      </w:r>
    </w:p>
    <w:p w:rsidR="009256E2" w:rsidRPr="00264EA9" w:rsidRDefault="009256E2"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52633B" w:rsidRPr="00264EA9"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w:t>
      </w:r>
      <w:r w:rsidRPr="00264EA9">
        <w:rPr>
          <w:rFonts w:asciiTheme="minorHAnsi" w:hAnsiTheme="minorHAnsi" w:cstheme="minorHAnsi"/>
          <w:b/>
          <w:sz w:val="24"/>
          <w:szCs w:val="24"/>
          <w:lang w:val="en-US" w:eastAsia="en-US"/>
        </w:rPr>
        <w:t>Топлотна подстаница у сутерену обј. бр.11 у М.П. Камењар -II (двориште)</w:t>
      </w:r>
      <w:r w:rsidRPr="00264EA9">
        <w:rPr>
          <w:rFonts w:asciiTheme="minorHAnsi" w:hAnsiTheme="minorHAnsi" w:cstheme="minorHAnsi"/>
          <w:sz w:val="24"/>
          <w:szCs w:val="24"/>
          <w:lang w:val="en-US" w:eastAsia="en-US"/>
        </w:rPr>
        <w:t xml:space="preserve">  се преко убодних огранака УО4100/50 од црних цеви, прикључује на реконструисану трасу дворишног блоковског топловода DN100/100 у постојећем шахту Ш03. Након завршне капе и преласка топловода са црних на предизоловане цеви исти излази из шахта и води се бесканално од предизолованих крутих цеви DN50/50 све до уласка у топлотну подстаницу где након завршне капе предизоловани топловод прелази на челичне бешавне цеви и завршава запорном арматуром и прикључењем на одмуљно/одзрачне судове на месту постојећих, демонтираних прикључења. Како се прикључак води са успоном ка подстаници, одмах након угредње запорних вентила DN50 предвиђена је уградња и вентила за пражњење у постојећем шахту Ш03.</w:t>
      </w:r>
    </w:p>
    <w:p w:rsidR="0052633B" w:rsidRPr="00264EA9" w:rsidRDefault="0052633B"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9256E2" w:rsidRPr="00264EA9"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w:t>
      </w:r>
      <w:r w:rsidRPr="00264EA9">
        <w:rPr>
          <w:rFonts w:asciiTheme="minorHAnsi" w:hAnsiTheme="minorHAnsi" w:cstheme="minorHAnsi"/>
          <w:b/>
          <w:sz w:val="24"/>
          <w:szCs w:val="24"/>
          <w:lang w:val="en-US" w:eastAsia="en-US"/>
        </w:rPr>
        <w:t>Топлотна подстаница у сутерену обј. бр.14 у М.П. Камењар -II (двориште)</w:t>
      </w:r>
      <w:r w:rsidRPr="00264EA9">
        <w:rPr>
          <w:rFonts w:asciiTheme="minorHAnsi" w:hAnsiTheme="minorHAnsi" w:cstheme="minorHAnsi"/>
          <w:sz w:val="24"/>
          <w:szCs w:val="24"/>
          <w:lang w:val="en-US" w:eastAsia="en-US"/>
        </w:rPr>
        <w:t xml:space="preserve">  се преко убодних огранака УО5100/50 од црних цеви, прикључује на реконструисану трасу дворишног блоковског топловода DN100/100 у постојећем шахту Ш03. Након завршне капе и преласка топловода са црних на предизоловане цеви исти излази из шахта и води се бесканално од предизолованих крутих цеви DN50/50 све до уласка у топлотну подстаницу где након завршне капе предизоловани топловод прелази на челичне бешавне цеви и завршава запорном арматуром и прикључењем на одмуљно/одзрачне судове на месту постојећих, демонтираних прикључења. Како се прикључак води са успоном ка подстаници, одмах након угредње запорних вентила DN50 предвиђена је уградња и вентила за пражњење у постојећем шахту Ш03.</w:t>
      </w:r>
    </w:p>
    <w:p w:rsidR="009256E2" w:rsidRPr="00264EA9" w:rsidRDefault="009256E2"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52633B" w:rsidRPr="00264EA9"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w:t>
      </w:r>
      <w:r w:rsidRPr="00264EA9">
        <w:rPr>
          <w:rFonts w:asciiTheme="minorHAnsi" w:hAnsiTheme="minorHAnsi" w:cstheme="minorHAnsi"/>
          <w:b/>
          <w:sz w:val="24"/>
          <w:szCs w:val="24"/>
          <w:lang w:val="en-US" w:eastAsia="en-US"/>
        </w:rPr>
        <w:t>Топлотна подстаница у сутерену обј. бр.10 у М.П. Камењар -II (двориште</w:t>
      </w:r>
      <w:r w:rsidRPr="00264EA9">
        <w:rPr>
          <w:rFonts w:asciiTheme="minorHAnsi" w:hAnsiTheme="minorHAnsi" w:cstheme="minorHAnsi"/>
          <w:sz w:val="24"/>
          <w:szCs w:val="24"/>
          <w:lang w:val="en-US" w:eastAsia="en-US"/>
        </w:rPr>
        <w:t>)  се преко убодних огранака УО</w:t>
      </w:r>
      <w:r w:rsidRPr="00264EA9">
        <w:rPr>
          <w:rFonts w:asciiTheme="minorHAnsi" w:hAnsiTheme="minorHAnsi" w:cstheme="minorHAnsi"/>
          <w:sz w:val="24"/>
          <w:szCs w:val="24"/>
          <w:vertAlign w:val="subscript"/>
          <w:lang w:val="en-US" w:eastAsia="en-US"/>
        </w:rPr>
        <w:t>6</w:t>
      </w:r>
      <w:r w:rsidRPr="00264EA9">
        <w:rPr>
          <w:rFonts w:asciiTheme="minorHAnsi" w:hAnsiTheme="minorHAnsi" w:cstheme="minorHAnsi"/>
          <w:sz w:val="24"/>
          <w:szCs w:val="24"/>
          <w:lang w:val="en-US" w:eastAsia="en-US"/>
        </w:rPr>
        <w:t>80/50 од црних цеви, прикључује на реконструисану трасу дворишног блоковског топловода DN80/80 у постојећем шахту Ш04. Након завршне капе и преласка топловода са црних на предизоловане цеви исти излази из шахта и води се бесканално од предизолованих крутих цеви DN50/50 све до уласка у топлотну подстаницу где након завршне капе предизоловани топловод прелази на челичне бешавне цеви и завршава запорном арматуром и прикључењем на одмуљно/одзрачне судове на месту постојећих, демонтираних прикључења. Како се прикључак води са успоном ка подстаници, одмах након угредње запорних вентила DN50 предвиђена је уградња и вентила за пражњење у постојећем шахту Ш04.</w:t>
      </w:r>
    </w:p>
    <w:p w:rsidR="0052633B" w:rsidRPr="00264EA9" w:rsidRDefault="0052633B"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264EA9" w:rsidRDefault="0052633B" w:rsidP="00264EA9">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За изградњу новопројектованог топловода се користе:</w:t>
      </w:r>
    </w:p>
    <w:p w:rsidR="0052633B" w:rsidRDefault="0052633B" w:rsidP="00264EA9">
      <w:pPr>
        <w:pStyle w:val="ListParagraph"/>
        <w:numPr>
          <w:ilvl w:val="0"/>
          <w:numId w:val="2"/>
        </w:numPr>
        <w:spacing w:line="240" w:lineRule="auto"/>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вишеслојни крути систем са медијумском челичном цеви, термоизолацијом од полиуретана и обложном цеви од полиуретана карактеристика према СРПС ЕН 253, ЕН   448 и ЕН489, са системом за детекцију влаге.</w:t>
      </w:r>
      <w:r w:rsidRPr="00264EA9">
        <w:rPr>
          <w:rFonts w:asciiTheme="minorHAnsi" w:hAnsiTheme="minorHAnsi" w:cstheme="minorHAnsi"/>
          <w:sz w:val="24"/>
          <w:szCs w:val="24"/>
          <w:lang w:val="en-US" w:eastAsia="en-US"/>
        </w:rPr>
        <w:tab/>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52633B"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Извршен је статички прорачун вреловодне мреже према постављеном плану и траси, за радну температуру 130</w:t>
      </w:r>
      <w:r w:rsidRPr="00264EA9">
        <w:rPr>
          <w:rFonts w:asciiTheme="minorHAnsi" w:hAnsiTheme="minorHAnsi" w:cstheme="minorHAnsi"/>
          <w:sz w:val="24"/>
          <w:szCs w:val="24"/>
          <w:vertAlign w:val="superscript"/>
          <w:lang w:val="en-US" w:eastAsia="en-US"/>
        </w:rPr>
        <w:t>о</w:t>
      </w:r>
      <w:r w:rsidRPr="00264EA9">
        <w:rPr>
          <w:rFonts w:asciiTheme="minorHAnsi" w:hAnsiTheme="minorHAnsi" w:cstheme="minorHAnsi"/>
          <w:sz w:val="24"/>
          <w:szCs w:val="24"/>
          <w:lang w:val="en-US" w:eastAsia="en-US"/>
        </w:rPr>
        <w:t>C. Од оваквог плана и трасе се НЕ МОЖЕ ОДСТУПИТИ без сагласности пројектанта.</w:t>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52633B"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Топловод извести бесканалним полагањем фабрички предизолованих челичних цеви, произведених по Европским нормама ЕН 253 (за маx радну температуру до 130</w:t>
      </w:r>
      <w:r w:rsidRPr="00264EA9">
        <w:rPr>
          <w:rFonts w:asciiTheme="minorHAnsi" w:hAnsiTheme="minorHAnsi" w:cstheme="minorHAnsi"/>
          <w:sz w:val="24"/>
          <w:szCs w:val="24"/>
          <w:vertAlign w:val="superscript"/>
          <w:lang w:val="en-US" w:eastAsia="en-US"/>
        </w:rPr>
        <w:t>0</w:t>
      </w:r>
      <w:r w:rsidRPr="00264EA9">
        <w:rPr>
          <w:rFonts w:asciiTheme="minorHAnsi" w:hAnsiTheme="minorHAnsi" w:cstheme="minorHAnsi"/>
          <w:sz w:val="24"/>
          <w:szCs w:val="24"/>
          <w:lang w:val="en-US" w:eastAsia="en-US"/>
        </w:rPr>
        <w:t xml:space="preserve">, материјал челичних цеви St37.0). </w:t>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52633B"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 xml:space="preserve">Заштитне цеви за подземни део вреловода (ПЕХД) су без шава, отпорне су на лом и ударе, еластичности а све према европским нормама ЕН 253. Топлотна изолација је од полиуретанске тврде пене која је потпуно приљубљена уз челичну и заштитну цев, без фуга. Минимални коефицијент провођења топлоте износи λ=0,028W/mК. Називни притисак за цеви и цевне елементе је NP16. Предизоловане цеви се испоручују у шипкама од 6 m или 12 m (у зависности од димензије цеви и захтева инвеститора) са алармним системом за дојаву влаге. Систем за дојаву влаге тј. жице у </w:t>
      </w:r>
      <w:r w:rsidRPr="00264EA9">
        <w:rPr>
          <w:rFonts w:asciiTheme="minorHAnsi" w:hAnsiTheme="minorHAnsi" w:cstheme="minorHAnsi"/>
          <w:sz w:val="24"/>
          <w:szCs w:val="24"/>
          <w:lang w:val="en-US" w:eastAsia="en-US"/>
        </w:rPr>
        <w:lastRenderedPageBreak/>
        <w:t>предизолованим цевима морају се пре „заливања“ термоскупљајућих спојница обавезно испитивати на непрекидност. О сваком испитивању жица за дојаву влаге сачинити извештај као и о завршном испитивању.</w:t>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52633B" w:rsidRDefault="0052633B" w:rsidP="0052633B">
      <w:pPr>
        <w:spacing w:line="240" w:lineRule="auto"/>
        <w:ind w:firstLine="720"/>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Предизоловани лукови, огранци, редукције и др. морају задовољавати Европске норме ЕН448. Предизоловане арматуре за затварање и/или пражњење цевовода морају задовољавати Европске норме ЕН 488, а термоскупљајуће спојнице морају задовољавати ЕН 489.</w:t>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C1680" w:rsidRDefault="000C1680" w:rsidP="000C1680">
      <w:pPr>
        <w:autoSpaceDE w:val="0"/>
        <w:autoSpaceDN w:val="0"/>
        <w:adjustRightInd w:val="0"/>
        <w:spacing w:line="240" w:lineRule="auto"/>
        <w:ind w:firstLine="720"/>
        <w:jc w:val="both"/>
        <w:rPr>
          <w:rFonts w:asciiTheme="minorHAnsi" w:hAnsiTheme="minorHAnsi" w:cstheme="minorHAnsi"/>
          <w:sz w:val="24"/>
          <w:lang w:val="en-US" w:eastAsia="en-US"/>
        </w:rPr>
      </w:pPr>
      <w:r w:rsidRPr="00264EA9">
        <w:rPr>
          <w:rFonts w:asciiTheme="minorHAnsi" w:hAnsiTheme="minorHAnsi" w:cstheme="minorHAnsi"/>
          <w:sz w:val="24"/>
          <w:lang w:val="en-US" w:eastAsia="en-US"/>
        </w:rPr>
        <w:t xml:space="preserve">Компензација издужења цевовода услед температурних дилатација решена је природним путем (Л, У и З компензаторима), на којима се постављају еластичне облоге. </w:t>
      </w:r>
    </w:p>
    <w:p w:rsidR="00264EA9" w:rsidRPr="00264EA9" w:rsidRDefault="00264EA9" w:rsidP="000C1680">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C1680" w:rsidRDefault="000C1680" w:rsidP="000C1680">
      <w:pPr>
        <w:autoSpaceDE w:val="0"/>
        <w:autoSpaceDN w:val="0"/>
        <w:adjustRightInd w:val="0"/>
        <w:spacing w:line="240" w:lineRule="auto"/>
        <w:ind w:firstLine="720"/>
        <w:jc w:val="both"/>
        <w:rPr>
          <w:rFonts w:asciiTheme="minorHAnsi" w:hAnsiTheme="minorHAnsi" w:cstheme="minorHAnsi"/>
          <w:sz w:val="24"/>
          <w:lang w:val="en-US" w:eastAsia="en-US"/>
        </w:rPr>
      </w:pPr>
      <w:r w:rsidRPr="00264EA9">
        <w:rPr>
          <w:rFonts w:asciiTheme="minorHAnsi" w:hAnsiTheme="minorHAnsi" w:cstheme="minorHAnsi"/>
          <w:sz w:val="24"/>
          <w:lang w:val="en-US" w:eastAsia="en-US"/>
        </w:rPr>
        <w:t xml:space="preserve">При извођењу машинско-монтажних радова заваривање цевовода за димензије преко ДН 80 вршити РЕЛ поступком према СРПС.Ц.Т3.012 (користити обложене електроде према СРПС Ц.Х3.011) и строго се придржавати препорука за монтажу произвођача предизолованих цеви. Димензије цеви мање од DN 80 заваривати гасним поступком према СРПС Ц.Т3.010. </w:t>
      </w:r>
    </w:p>
    <w:p w:rsidR="00264EA9" w:rsidRPr="00264EA9" w:rsidRDefault="00264EA9" w:rsidP="000C1680">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C1680" w:rsidRDefault="000C1680" w:rsidP="000C1680">
      <w:pPr>
        <w:autoSpaceDE w:val="0"/>
        <w:autoSpaceDN w:val="0"/>
        <w:adjustRightInd w:val="0"/>
        <w:spacing w:line="240" w:lineRule="auto"/>
        <w:ind w:firstLine="720"/>
        <w:jc w:val="both"/>
        <w:rPr>
          <w:rFonts w:asciiTheme="minorHAnsi" w:hAnsiTheme="minorHAnsi" w:cstheme="minorHAnsi"/>
          <w:sz w:val="24"/>
          <w:lang w:val="en-US" w:eastAsia="en-US"/>
        </w:rPr>
      </w:pPr>
      <w:r w:rsidRPr="00264EA9">
        <w:rPr>
          <w:rFonts w:asciiTheme="minorHAnsi" w:hAnsiTheme="minorHAnsi" w:cstheme="minorHAnsi"/>
          <w:sz w:val="24"/>
          <w:lang w:val="en-US" w:eastAsia="en-US"/>
        </w:rPr>
        <w:t>При извођењу машинских радова строго се придржавати препорука за монтажу произвођача предизолованих цеви као и упутстава из пројекта. Накнадно изоловање цевних спојева термоскупљајућих спојница (ПЕХД-ПУР), као и повезивање електричних водова за детекцију влаге изводе квалификовани монтери (са одговарајућим атестима), које по потреби одређује испоручилац опреме и Инвеститор. Хладна проба заварених спојева вршиће се у договору са Инвеститором (тј. стручним надзором), при чему је минимални број заварених спојева које треба снимити РТГ ултразвучном  методом 30% (или више у складу са писменим одобрењем стручног надзора), а испитивање се врши према СРПС Ц.Т3.035. Испитивање заптивености заварених спојева такође вршити према СРПС Ц.Т3.035. Пре почетка затрпавања песком обавезно усагласити нивелету вреловода са котама датим у уздужном профилу трасе. Све остало се може сагледати из графичког дела пројекта.</w:t>
      </w:r>
    </w:p>
    <w:p w:rsidR="00264EA9" w:rsidRPr="00264EA9" w:rsidRDefault="00264EA9" w:rsidP="000C1680">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C1680" w:rsidRDefault="000C1680" w:rsidP="000C1680">
      <w:pPr>
        <w:autoSpaceDE w:val="0"/>
        <w:autoSpaceDN w:val="0"/>
        <w:adjustRightInd w:val="0"/>
        <w:spacing w:line="240" w:lineRule="auto"/>
        <w:ind w:firstLine="720"/>
        <w:jc w:val="both"/>
        <w:rPr>
          <w:rFonts w:asciiTheme="minorHAnsi" w:hAnsiTheme="minorHAnsi" w:cstheme="minorHAnsi"/>
          <w:sz w:val="24"/>
          <w:lang w:val="en-US" w:eastAsia="en-US"/>
        </w:rPr>
      </w:pPr>
      <w:r w:rsidRPr="00264EA9">
        <w:rPr>
          <w:rFonts w:asciiTheme="minorHAnsi" w:hAnsiTheme="minorHAnsi" w:cstheme="minorHAnsi"/>
          <w:sz w:val="24"/>
          <w:lang w:val="en-US" w:eastAsia="en-US"/>
        </w:rPr>
        <w:t>Приликом ископавања и извођења радова строго водити рачуна да се не оштете постојеће комуналне инсталације. У близини тих инсталација, ископ треба обављати пажљиво и обавезно ручно. Исто поступати и приликом накнадног набијања и затрпавања рова. Све постојеће комуналне инсталације, а заведене у катастру су приказане на приложеној копији плана водова и ситуацији. На терену је могуће да диспозиција и број инсталација не одговарају приказаном стању што је обавезно да извођач претпостави и очекује. Обилажење разних препрека на траси врши се коришћењем кратких и дугих предизолованих лукова а за мања скретања трасе вршити закривљење сегментним спајањем цеви које омогућава скретање цеви од 3º по сегменту.</w:t>
      </w:r>
    </w:p>
    <w:p w:rsidR="00264EA9" w:rsidRPr="00264EA9" w:rsidRDefault="00264EA9" w:rsidP="000C1680">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C1680" w:rsidRDefault="009256E2" w:rsidP="000C1680">
      <w:pPr>
        <w:spacing w:line="240" w:lineRule="auto"/>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ab/>
      </w:r>
      <w:r w:rsidR="000C1680" w:rsidRPr="00264EA9">
        <w:rPr>
          <w:rFonts w:asciiTheme="minorHAnsi" w:hAnsiTheme="minorHAnsi" w:cstheme="minorHAnsi"/>
          <w:sz w:val="24"/>
          <w:szCs w:val="24"/>
          <w:lang w:val="en-US" w:eastAsia="en-US"/>
        </w:rPr>
        <w:t xml:space="preserve">По уласку предизолованих цеви у објекте (шахте и подстанице), врши се прелаз са предизолованих цеви на бешавне челичне цеви. Вреловод у објектима се пре него што се термоизолује чисти и минизира темељном бојом. </w:t>
      </w:r>
    </w:p>
    <w:p w:rsidR="00264EA9" w:rsidRPr="00264EA9" w:rsidRDefault="00264EA9" w:rsidP="00264EA9">
      <w:pPr>
        <w:autoSpaceDE w:val="0"/>
        <w:autoSpaceDN w:val="0"/>
        <w:adjustRightInd w:val="0"/>
        <w:spacing w:line="240" w:lineRule="auto"/>
        <w:ind w:firstLine="720"/>
        <w:jc w:val="both"/>
        <w:rPr>
          <w:rFonts w:asciiTheme="minorHAnsi" w:hAnsiTheme="minorHAnsi" w:cstheme="minorHAnsi"/>
          <w:sz w:val="12"/>
          <w:szCs w:val="12"/>
          <w:lang w:val="en-US" w:eastAsia="en-US"/>
        </w:rPr>
      </w:pPr>
    </w:p>
    <w:p w:rsidR="000C1680" w:rsidRPr="00264EA9" w:rsidRDefault="000C1680" w:rsidP="000C1680">
      <w:pPr>
        <w:spacing w:line="240" w:lineRule="auto"/>
        <w:jc w:val="both"/>
        <w:rPr>
          <w:rFonts w:asciiTheme="minorHAnsi" w:hAnsiTheme="minorHAnsi" w:cstheme="minorHAnsi"/>
          <w:sz w:val="24"/>
          <w:szCs w:val="24"/>
          <w:lang w:val="en-US" w:eastAsia="en-US"/>
        </w:rPr>
      </w:pPr>
      <w:r w:rsidRPr="00264EA9">
        <w:rPr>
          <w:rFonts w:asciiTheme="minorHAnsi" w:hAnsiTheme="minorHAnsi" w:cstheme="minorHAnsi"/>
          <w:sz w:val="24"/>
          <w:szCs w:val="24"/>
          <w:lang w:val="en-US" w:eastAsia="en-US"/>
        </w:rPr>
        <w:tab/>
        <w:t>Нагиб вреловода је дат на уздужним профилима заједно са висинским котама. Ово се при постављању обавезно контролише помоћу геодетског инструмента.</w:t>
      </w:r>
    </w:p>
    <w:p w:rsidR="000C1680" w:rsidRPr="00264EA9" w:rsidRDefault="000C1680" w:rsidP="000C1680">
      <w:pPr>
        <w:spacing w:line="240" w:lineRule="auto"/>
        <w:jc w:val="both"/>
        <w:rPr>
          <w:rFonts w:asciiTheme="minorHAnsi" w:hAnsiTheme="minorHAnsi" w:cstheme="minorHAnsi"/>
          <w:sz w:val="24"/>
          <w:szCs w:val="24"/>
          <w:lang w:val="en-US" w:eastAsia="en-US"/>
        </w:rPr>
      </w:pPr>
    </w:p>
    <w:p w:rsidR="009256E2" w:rsidRPr="00264EA9" w:rsidRDefault="009256E2" w:rsidP="009256E2">
      <w:pPr>
        <w:spacing w:line="240" w:lineRule="auto"/>
        <w:jc w:val="both"/>
        <w:rPr>
          <w:rFonts w:asciiTheme="minorHAnsi" w:hAnsiTheme="minorHAnsi" w:cstheme="minorHAnsi"/>
          <w:sz w:val="24"/>
          <w:szCs w:val="24"/>
          <w:lang w:val="en-US" w:eastAsia="en-US"/>
        </w:rPr>
      </w:pPr>
    </w:p>
    <w:p w:rsidR="009256E2" w:rsidRPr="00264EA9" w:rsidRDefault="009256E2" w:rsidP="009256E2">
      <w:pPr>
        <w:ind w:firstLine="720"/>
        <w:jc w:val="both"/>
        <w:rPr>
          <w:rFonts w:asciiTheme="minorHAnsi" w:hAnsiTheme="minorHAnsi" w:cstheme="minorHAnsi"/>
          <w:sz w:val="24"/>
          <w:szCs w:val="24"/>
          <w:lang w:val="en-US" w:eastAsia="en-US"/>
        </w:rPr>
      </w:pPr>
    </w:p>
    <w:p w:rsidR="00C10E3E" w:rsidRDefault="00C10E3E">
      <w:pPr>
        <w:rPr>
          <w:rFonts w:asciiTheme="minorHAnsi" w:hAnsiTheme="minorHAnsi" w:cstheme="minorHAnsi"/>
        </w:rPr>
      </w:pPr>
    </w:p>
    <w:p w:rsidR="00825ACE" w:rsidRDefault="00825ACE">
      <w:pPr>
        <w:rPr>
          <w:rFonts w:asciiTheme="minorHAnsi" w:hAnsiTheme="minorHAnsi" w:cstheme="minorHAnsi"/>
        </w:rPr>
      </w:pPr>
    </w:p>
    <w:p w:rsidR="00825ACE" w:rsidRDefault="00825ACE">
      <w:pPr>
        <w:rPr>
          <w:rFonts w:asciiTheme="minorHAnsi" w:hAnsiTheme="minorHAnsi" w:cstheme="minorHAnsi"/>
        </w:rPr>
      </w:pPr>
    </w:p>
    <w:p w:rsidR="00825ACE" w:rsidRDefault="00825ACE">
      <w:pPr>
        <w:rPr>
          <w:rFonts w:asciiTheme="minorHAnsi" w:hAnsiTheme="minorHAnsi" w:cstheme="minorHAnsi"/>
        </w:rPr>
      </w:pPr>
    </w:p>
    <w:p w:rsidR="00825ACE" w:rsidRDefault="00825ACE">
      <w:pPr>
        <w:rPr>
          <w:rFonts w:asciiTheme="minorHAnsi" w:hAnsiTheme="minorHAnsi" w:cstheme="minorHAnsi"/>
        </w:rPr>
      </w:pPr>
    </w:p>
    <w:p w:rsidR="00825ACE" w:rsidRDefault="00825ACE">
      <w:pPr>
        <w:rPr>
          <w:rFonts w:asciiTheme="minorHAnsi" w:hAnsiTheme="minorHAnsi" w:cstheme="minorHAnsi"/>
        </w:rPr>
      </w:pPr>
    </w:p>
    <w:p w:rsidR="00825ACE" w:rsidRDefault="00825ACE">
      <w:pPr>
        <w:rPr>
          <w:rFonts w:asciiTheme="minorHAnsi" w:hAnsiTheme="minorHAnsi" w:cstheme="minorHAnsi"/>
        </w:rPr>
      </w:pPr>
    </w:p>
    <w:p w:rsidR="00825ACE" w:rsidRDefault="00825ACE">
      <w:pPr>
        <w:rPr>
          <w:rFonts w:asciiTheme="minorHAnsi" w:hAnsiTheme="minorHAnsi" w:cstheme="minorHAnsi"/>
        </w:rPr>
      </w:pPr>
    </w:p>
    <w:p w:rsidR="004E64AC" w:rsidRPr="004E64AC" w:rsidRDefault="004E64AC">
      <w:pPr>
        <w:rPr>
          <w:rFonts w:asciiTheme="minorHAnsi" w:hAnsiTheme="minorHAnsi" w:cstheme="minorHAnsi"/>
          <w:lang w:val="en-GB"/>
        </w:rPr>
      </w:pPr>
      <w:bookmarkStart w:id="0" w:name="_GoBack"/>
      <w:bookmarkEnd w:id="0"/>
    </w:p>
    <w:sectPr w:rsidR="004E64AC" w:rsidRPr="004E64AC" w:rsidSect="00E81DED">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w:altName w:val="Times New Roman"/>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C2988"/>
    <w:multiLevelType w:val="hybridMultilevel"/>
    <w:tmpl w:val="41941EA6"/>
    <w:lvl w:ilvl="0" w:tplc="C72C6A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A24D4"/>
    <w:multiLevelType w:val="hybridMultilevel"/>
    <w:tmpl w:val="57B8A658"/>
    <w:lvl w:ilvl="0" w:tplc="50C270D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5D4C"/>
    <w:rsid w:val="000C1680"/>
    <w:rsid w:val="001D56D7"/>
    <w:rsid w:val="00264EA9"/>
    <w:rsid w:val="00392706"/>
    <w:rsid w:val="004E64AC"/>
    <w:rsid w:val="00520036"/>
    <w:rsid w:val="0052633B"/>
    <w:rsid w:val="006263B1"/>
    <w:rsid w:val="00744FE4"/>
    <w:rsid w:val="00825ACE"/>
    <w:rsid w:val="009256E2"/>
    <w:rsid w:val="00A72DE4"/>
    <w:rsid w:val="00C05532"/>
    <w:rsid w:val="00C10E3E"/>
    <w:rsid w:val="00E8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D1248-5BE8-4797-94A6-74CE3CC1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E2"/>
    <w:pPr>
      <w:spacing w:after="0" w:line="260" w:lineRule="atLeast"/>
    </w:pPr>
    <w:rPr>
      <w:rFonts w:ascii="Frutiger" w:eastAsia="Times New Roman" w:hAnsi="Frutiger" w:cs="Frutiger"/>
      <w:lang w:val="sl-SI" w:eastAsia="sl-SI"/>
    </w:rPr>
  </w:style>
  <w:style w:type="paragraph" w:styleId="Heading2">
    <w:name w:val="heading 2"/>
    <w:aliases w:val="Gliederung2"/>
    <w:basedOn w:val="Normal"/>
    <w:next w:val="Normal"/>
    <w:link w:val="Heading2Char"/>
    <w:unhideWhenUsed/>
    <w:qFormat/>
    <w:rsid w:val="00005D4C"/>
    <w:pPr>
      <w:keepNext/>
      <w:keepLines/>
      <w:spacing w:before="240" w:after="120" w:line="240" w:lineRule="auto"/>
      <w:outlineLvl w:val="1"/>
    </w:pPr>
    <w:rPr>
      <w:rFonts w:ascii="Arial" w:hAnsi="Arial" w:cs="Times New Roman"/>
      <w:b/>
      <w:bCs/>
      <w:smallCap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liederung2 Char"/>
    <w:basedOn w:val="DefaultParagraphFont"/>
    <w:link w:val="Heading2"/>
    <w:rsid w:val="00005D4C"/>
    <w:rPr>
      <w:rFonts w:ascii="Arial" w:eastAsia="Times New Roman" w:hAnsi="Arial" w:cs="Times New Roman"/>
      <w:b/>
      <w:bCs/>
      <w:smallCaps/>
      <w:sz w:val="24"/>
      <w:szCs w:val="26"/>
    </w:rPr>
  </w:style>
  <w:style w:type="paragraph" w:styleId="ListParagraph">
    <w:name w:val="List Paragraph"/>
    <w:basedOn w:val="Normal"/>
    <w:uiPriority w:val="34"/>
    <w:qFormat/>
    <w:rsid w:val="00264EA9"/>
    <w:pPr>
      <w:ind w:left="720"/>
      <w:contextualSpacing/>
    </w:pPr>
  </w:style>
  <w:style w:type="character" w:styleId="Hyperlink">
    <w:name w:val="Hyperlink"/>
    <w:basedOn w:val="DefaultParagraphFont"/>
    <w:uiPriority w:val="99"/>
    <w:semiHidden/>
    <w:unhideWhenUsed/>
    <w:rsid w:val="00825ACE"/>
    <w:rPr>
      <w:color w:val="0000FF"/>
      <w:u w:val="single"/>
    </w:rPr>
  </w:style>
  <w:style w:type="character" w:styleId="FollowedHyperlink">
    <w:name w:val="FollowedHyperlink"/>
    <w:basedOn w:val="DefaultParagraphFont"/>
    <w:uiPriority w:val="99"/>
    <w:semiHidden/>
    <w:unhideWhenUsed/>
    <w:rsid w:val="00825ACE"/>
    <w:rPr>
      <w:color w:val="800080"/>
      <w:u w:val="single"/>
    </w:rPr>
  </w:style>
  <w:style w:type="paragraph" w:customStyle="1" w:styleId="font5">
    <w:name w:val="font5"/>
    <w:basedOn w:val="Normal"/>
    <w:rsid w:val="00825ACE"/>
    <w:pPr>
      <w:spacing w:before="100" w:beforeAutospacing="1" w:after="100" w:afterAutospacing="1" w:line="240" w:lineRule="auto"/>
    </w:pPr>
    <w:rPr>
      <w:rFonts w:ascii="Calibri" w:hAnsi="Calibri" w:cs="Calibri"/>
      <w:lang w:val="sr-Cyrl-RS" w:eastAsia="sr-Cyrl-RS"/>
    </w:rPr>
  </w:style>
  <w:style w:type="paragraph" w:customStyle="1" w:styleId="font6">
    <w:name w:val="font6"/>
    <w:basedOn w:val="Normal"/>
    <w:rsid w:val="00825ACE"/>
    <w:pPr>
      <w:spacing w:before="100" w:beforeAutospacing="1" w:after="100" w:afterAutospacing="1" w:line="240" w:lineRule="auto"/>
    </w:pPr>
    <w:rPr>
      <w:rFonts w:ascii="Calibri" w:hAnsi="Calibri" w:cs="Calibri"/>
      <w:color w:val="000000"/>
      <w:lang w:val="sr-Cyrl-RS" w:eastAsia="sr-Cyrl-RS"/>
    </w:rPr>
  </w:style>
  <w:style w:type="paragraph" w:customStyle="1" w:styleId="font7">
    <w:name w:val="font7"/>
    <w:basedOn w:val="Normal"/>
    <w:rsid w:val="00825ACE"/>
    <w:pPr>
      <w:spacing w:before="100" w:beforeAutospacing="1" w:after="100" w:afterAutospacing="1" w:line="240" w:lineRule="auto"/>
    </w:pPr>
    <w:rPr>
      <w:rFonts w:ascii="Calibri" w:hAnsi="Calibri" w:cs="Calibri"/>
      <w:color w:val="000000"/>
      <w:lang w:val="sr-Cyrl-RS" w:eastAsia="sr-Cyrl-RS"/>
    </w:rPr>
  </w:style>
  <w:style w:type="paragraph" w:customStyle="1" w:styleId="font8">
    <w:name w:val="font8"/>
    <w:basedOn w:val="Normal"/>
    <w:rsid w:val="00825ACE"/>
    <w:pPr>
      <w:spacing w:before="100" w:beforeAutospacing="1" w:after="100" w:afterAutospacing="1" w:line="240" w:lineRule="auto"/>
    </w:pPr>
    <w:rPr>
      <w:rFonts w:ascii="Calibri" w:hAnsi="Calibri" w:cs="Calibri"/>
      <w:b/>
      <w:bCs/>
      <w:lang w:val="sr-Cyrl-RS" w:eastAsia="sr-Cyrl-RS"/>
    </w:rPr>
  </w:style>
  <w:style w:type="paragraph" w:customStyle="1" w:styleId="font9">
    <w:name w:val="font9"/>
    <w:basedOn w:val="Normal"/>
    <w:rsid w:val="00825ACE"/>
    <w:pPr>
      <w:spacing w:before="100" w:beforeAutospacing="1" w:after="100" w:afterAutospacing="1" w:line="240" w:lineRule="auto"/>
    </w:pPr>
    <w:rPr>
      <w:rFonts w:ascii="Calibri" w:hAnsi="Calibri" w:cs="Calibri"/>
      <w:b/>
      <w:bCs/>
      <w:color w:val="000000"/>
      <w:lang w:val="sr-Cyrl-RS" w:eastAsia="sr-Cyrl-RS"/>
    </w:rPr>
  </w:style>
  <w:style w:type="paragraph" w:customStyle="1" w:styleId="font10">
    <w:name w:val="font10"/>
    <w:basedOn w:val="Normal"/>
    <w:rsid w:val="00825ACE"/>
    <w:pPr>
      <w:spacing w:before="100" w:beforeAutospacing="1" w:after="100" w:afterAutospacing="1" w:line="240" w:lineRule="auto"/>
    </w:pPr>
    <w:rPr>
      <w:rFonts w:ascii="Calibri" w:hAnsi="Calibri" w:cs="Calibri"/>
      <w:sz w:val="20"/>
      <w:szCs w:val="20"/>
      <w:lang w:val="sr-Cyrl-RS" w:eastAsia="sr-Cyrl-RS"/>
    </w:rPr>
  </w:style>
  <w:style w:type="paragraph" w:customStyle="1" w:styleId="font11">
    <w:name w:val="font11"/>
    <w:basedOn w:val="Normal"/>
    <w:rsid w:val="00825ACE"/>
    <w:pPr>
      <w:spacing w:before="100" w:beforeAutospacing="1" w:after="100" w:afterAutospacing="1" w:line="240" w:lineRule="auto"/>
    </w:pPr>
    <w:rPr>
      <w:rFonts w:ascii="Calibri" w:hAnsi="Calibri" w:cs="Calibri"/>
      <w:lang w:val="sr-Cyrl-RS" w:eastAsia="sr-Cyrl-RS"/>
    </w:rPr>
  </w:style>
  <w:style w:type="paragraph" w:customStyle="1" w:styleId="font12">
    <w:name w:val="font12"/>
    <w:basedOn w:val="Normal"/>
    <w:rsid w:val="00825ACE"/>
    <w:pPr>
      <w:spacing w:before="100" w:beforeAutospacing="1" w:after="100" w:afterAutospacing="1" w:line="240" w:lineRule="auto"/>
    </w:pPr>
    <w:rPr>
      <w:rFonts w:ascii="Times New Roman" w:hAnsi="Times New Roman" w:cs="Times New Roman"/>
      <w:lang w:val="sr-Cyrl-RS" w:eastAsia="sr-Cyrl-RS"/>
    </w:rPr>
  </w:style>
  <w:style w:type="paragraph" w:customStyle="1" w:styleId="font13">
    <w:name w:val="font13"/>
    <w:basedOn w:val="Normal"/>
    <w:rsid w:val="00825ACE"/>
    <w:pPr>
      <w:spacing w:before="100" w:beforeAutospacing="1" w:after="100" w:afterAutospacing="1" w:line="240" w:lineRule="auto"/>
    </w:pPr>
    <w:rPr>
      <w:rFonts w:ascii="Calibri" w:hAnsi="Calibri" w:cs="Calibri"/>
      <w:b/>
      <w:bCs/>
      <w:lang w:val="sr-Cyrl-RS" w:eastAsia="sr-Cyrl-RS"/>
    </w:rPr>
  </w:style>
  <w:style w:type="paragraph" w:customStyle="1" w:styleId="xl72">
    <w:name w:val="xl72"/>
    <w:basedOn w:val="Normal"/>
    <w:rsid w:val="00825ACE"/>
    <w:pP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73">
    <w:name w:val="xl73"/>
    <w:basedOn w:val="Normal"/>
    <w:rsid w:val="00825AC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4">
    <w:name w:val="xl74"/>
    <w:basedOn w:val="Normal"/>
    <w:rsid w:val="00825A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5">
    <w:name w:val="xl75"/>
    <w:basedOn w:val="Normal"/>
    <w:rsid w:val="00825A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6">
    <w:name w:val="xl76"/>
    <w:basedOn w:val="Normal"/>
    <w:rsid w:val="00825A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7">
    <w:name w:val="xl77"/>
    <w:basedOn w:val="Normal"/>
    <w:rsid w:val="00825AC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78">
    <w:name w:val="xl78"/>
    <w:basedOn w:val="Normal"/>
    <w:rsid w:val="00825ACE"/>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79">
    <w:name w:val="xl79"/>
    <w:basedOn w:val="Normal"/>
    <w:rsid w:val="00825AC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80">
    <w:name w:val="xl80"/>
    <w:basedOn w:val="Normal"/>
    <w:rsid w:val="00825ACE"/>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1">
    <w:name w:val="xl81"/>
    <w:basedOn w:val="Normal"/>
    <w:rsid w:val="00825A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2">
    <w:name w:val="xl82"/>
    <w:basedOn w:val="Normal"/>
    <w:rsid w:val="00825AC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3">
    <w:name w:val="xl83"/>
    <w:basedOn w:val="Normal"/>
    <w:rsid w:val="00825ACE"/>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84">
    <w:name w:val="xl84"/>
    <w:basedOn w:val="Normal"/>
    <w:rsid w:val="00825ACE"/>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85">
    <w:name w:val="xl85"/>
    <w:basedOn w:val="Normal"/>
    <w:rsid w:val="00825ACE"/>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6">
    <w:name w:val="xl86"/>
    <w:basedOn w:val="Normal"/>
    <w:rsid w:val="00825AC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7">
    <w:name w:val="xl87"/>
    <w:basedOn w:val="Normal"/>
    <w:rsid w:val="00825AC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8">
    <w:name w:val="xl88"/>
    <w:basedOn w:val="Normal"/>
    <w:rsid w:val="00825ACE"/>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89">
    <w:name w:val="xl89"/>
    <w:basedOn w:val="Normal"/>
    <w:rsid w:val="00825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0">
    <w:name w:val="xl90"/>
    <w:basedOn w:val="Normal"/>
    <w:rsid w:val="00825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1">
    <w:name w:val="xl91"/>
    <w:basedOn w:val="Normal"/>
    <w:rsid w:val="00825A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2">
    <w:name w:val="xl92"/>
    <w:basedOn w:val="Normal"/>
    <w:rsid w:val="00825ACE"/>
    <w:pP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3">
    <w:name w:val="xl93"/>
    <w:basedOn w:val="Normal"/>
    <w:rsid w:val="00825ACE"/>
    <w:pPr>
      <w:pBdr>
        <w:top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4">
    <w:name w:val="xl94"/>
    <w:basedOn w:val="Normal"/>
    <w:rsid w:val="00825A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95">
    <w:name w:val="xl95"/>
    <w:basedOn w:val="Normal"/>
    <w:rsid w:val="00825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6">
    <w:name w:val="xl96"/>
    <w:basedOn w:val="Normal"/>
    <w:rsid w:val="00825ACE"/>
    <w:pPr>
      <w:pBdr>
        <w:top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7">
    <w:name w:val="xl97"/>
    <w:basedOn w:val="Normal"/>
    <w:rsid w:val="00825ACE"/>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98">
    <w:name w:val="xl98"/>
    <w:basedOn w:val="Normal"/>
    <w:rsid w:val="00825ACE"/>
    <w:pPr>
      <w:pBdr>
        <w:top w:val="single" w:sz="8"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99">
    <w:name w:val="xl99"/>
    <w:basedOn w:val="Normal"/>
    <w:rsid w:val="00825ACE"/>
    <w:pPr>
      <w:pBdr>
        <w:top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0">
    <w:name w:val="xl100"/>
    <w:basedOn w:val="Normal"/>
    <w:rsid w:val="00825ACE"/>
    <w:pPr>
      <w:pBdr>
        <w:top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1">
    <w:name w:val="xl101"/>
    <w:basedOn w:val="Normal"/>
    <w:rsid w:val="00825ACE"/>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2">
    <w:name w:val="xl102"/>
    <w:basedOn w:val="Normal"/>
    <w:rsid w:val="00825A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3">
    <w:name w:val="xl103"/>
    <w:basedOn w:val="Normal"/>
    <w:rsid w:val="00825ACE"/>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4">
    <w:name w:val="xl104"/>
    <w:basedOn w:val="Normal"/>
    <w:rsid w:val="00825ACE"/>
    <w:pPr>
      <w:spacing w:before="100" w:beforeAutospacing="1" w:after="100" w:afterAutospacing="1" w:line="240" w:lineRule="auto"/>
      <w:jc w:val="center"/>
    </w:pPr>
    <w:rPr>
      <w:rFonts w:ascii="Calibri" w:hAnsi="Calibri" w:cs="Calibri"/>
      <w:b/>
      <w:bCs/>
      <w:color w:val="FF0000"/>
      <w:sz w:val="24"/>
      <w:szCs w:val="24"/>
      <w:lang w:val="sr-Cyrl-RS" w:eastAsia="sr-Cyrl-RS"/>
    </w:rPr>
  </w:style>
  <w:style w:type="paragraph" w:customStyle="1" w:styleId="xl105">
    <w:name w:val="xl105"/>
    <w:basedOn w:val="Normal"/>
    <w:rsid w:val="00825A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06">
    <w:name w:val="xl106"/>
    <w:basedOn w:val="Normal"/>
    <w:rsid w:val="00825AC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07">
    <w:name w:val="xl107"/>
    <w:basedOn w:val="Normal"/>
    <w:rsid w:val="00825ACE"/>
    <w:pPr>
      <w:pBdr>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08">
    <w:name w:val="xl108"/>
    <w:basedOn w:val="Normal"/>
    <w:rsid w:val="00825ACE"/>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09">
    <w:name w:val="xl109"/>
    <w:basedOn w:val="Normal"/>
    <w:rsid w:val="00825ACE"/>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0">
    <w:name w:val="xl110"/>
    <w:basedOn w:val="Normal"/>
    <w:rsid w:val="00825A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1">
    <w:name w:val="xl111"/>
    <w:basedOn w:val="Normal"/>
    <w:rsid w:val="00825A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2">
    <w:name w:val="xl112"/>
    <w:basedOn w:val="Normal"/>
    <w:rsid w:val="00825A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3">
    <w:name w:val="xl113"/>
    <w:basedOn w:val="Normal"/>
    <w:rsid w:val="00825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4">
    <w:name w:val="xl114"/>
    <w:basedOn w:val="Normal"/>
    <w:rsid w:val="00825A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15">
    <w:name w:val="xl115"/>
    <w:basedOn w:val="Normal"/>
    <w:rsid w:val="00825ACE"/>
    <w:pPr>
      <w:pBdr>
        <w:top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16">
    <w:name w:val="xl116"/>
    <w:basedOn w:val="Normal"/>
    <w:rsid w:val="00825AC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17">
    <w:name w:val="xl117"/>
    <w:basedOn w:val="Normal"/>
    <w:rsid w:val="00825A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18">
    <w:name w:val="xl118"/>
    <w:basedOn w:val="Normal"/>
    <w:rsid w:val="00825AC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19">
    <w:name w:val="xl119"/>
    <w:basedOn w:val="Normal"/>
    <w:rsid w:val="00825AC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120">
    <w:name w:val="xl120"/>
    <w:basedOn w:val="Normal"/>
    <w:rsid w:val="00825ACE"/>
    <w:pPr>
      <w:pBdr>
        <w:right w:val="single" w:sz="8" w:space="0" w:color="auto"/>
      </w:pBdr>
      <w:spacing w:before="100" w:beforeAutospacing="1" w:after="100" w:afterAutospacing="1" w:line="240" w:lineRule="auto"/>
    </w:pPr>
    <w:rPr>
      <w:rFonts w:ascii="Times New Roman" w:hAnsi="Times New Roman" w:cs="Times New Roman"/>
      <w:sz w:val="24"/>
      <w:szCs w:val="24"/>
      <w:lang w:val="sr-Cyrl-RS" w:eastAsia="sr-Cyrl-RS"/>
    </w:rPr>
  </w:style>
  <w:style w:type="paragraph" w:customStyle="1" w:styleId="xl121">
    <w:name w:val="xl121"/>
    <w:basedOn w:val="Normal"/>
    <w:rsid w:val="00825ACE"/>
    <w:pPr>
      <w:pBdr>
        <w:left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22">
    <w:name w:val="xl122"/>
    <w:basedOn w:val="Normal"/>
    <w:rsid w:val="00825A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b/>
      <w:bCs/>
      <w:sz w:val="24"/>
      <w:szCs w:val="24"/>
      <w:lang w:val="sr-Cyrl-RS" w:eastAsia="sr-Cyrl-RS"/>
    </w:rPr>
  </w:style>
  <w:style w:type="paragraph" w:customStyle="1" w:styleId="xl123">
    <w:name w:val="xl123"/>
    <w:basedOn w:val="Normal"/>
    <w:rsid w:val="00825ACE"/>
    <w:pPr>
      <w:spacing w:before="100" w:beforeAutospacing="1" w:after="100" w:afterAutospacing="1" w:line="240" w:lineRule="auto"/>
      <w:jc w:val="both"/>
      <w:textAlignment w:val="top"/>
    </w:pPr>
    <w:rPr>
      <w:rFonts w:ascii="Times New Roman" w:hAnsi="Times New Roman" w:cs="Times New Roman"/>
      <w:sz w:val="24"/>
      <w:szCs w:val="24"/>
      <w:lang w:val="sr-Cyrl-RS" w:eastAsia="sr-Cyrl-RS"/>
    </w:rPr>
  </w:style>
  <w:style w:type="paragraph" w:customStyle="1" w:styleId="xl124">
    <w:name w:val="xl124"/>
    <w:basedOn w:val="Normal"/>
    <w:rsid w:val="00825ACE"/>
    <w:pPr>
      <w:spacing w:before="100" w:beforeAutospacing="1" w:after="100" w:afterAutospacing="1" w:line="240" w:lineRule="auto"/>
      <w:textAlignment w:val="top"/>
    </w:pPr>
    <w:rPr>
      <w:rFonts w:ascii="Times New Roman" w:hAnsi="Times New Roman" w:cs="Times New Roman"/>
      <w:sz w:val="24"/>
      <w:szCs w:val="24"/>
      <w:lang w:val="sr-Cyrl-RS" w:eastAsia="sr-Cyrl-RS"/>
    </w:rPr>
  </w:style>
  <w:style w:type="paragraph" w:customStyle="1" w:styleId="xl125">
    <w:name w:val="xl125"/>
    <w:basedOn w:val="Normal"/>
    <w:rsid w:val="00825ACE"/>
    <w:pPr>
      <w:spacing w:before="100" w:beforeAutospacing="1" w:after="100" w:afterAutospacing="1" w:line="240" w:lineRule="auto"/>
      <w:textAlignment w:val="top"/>
    </w:pPr>
    <w:rPr>
      <w:rFonts w:ascii="Calibri" w:hAnsi="Calibri" w:cs="Calibri"/>
      <w:sz w:val="24"/>
      <w:szCs w:val="24"/>
      <w:lang w:val="sr-Cyrl-RS" w:eastAsia="sr-Cyrl-RS"/>
    </w:rPr>
  </w:style>
  <w:style w:type="paragraph" w:customStyle="1" w:styleId="xl126">
    <w:name w:val="xl126"/>
    <w:basedOn w:val="Normal"/>
    <w:rsid w:val="00825A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hAnsi="Calibri" w:cs="Calibri"/>
      <w:b/>
      <w:bCs/>
      <w:sz w:val="24"/>
      <w:szCs w:val="24"/>
      <w:lang w:val="sr-Cyrl-RS" w:eastAsia="sr-Cyrl-RS"/>
    </w:rPr>
  </w:style>
  <w:style w:type="paragraph" w:customStyle="1" w:styleId="xl127">
    <w:name w:val="xl127"/>
    <w:basedOn w:val="Normal"/>
    <w:rsid w:val="00825ACE"/>
    <w:pP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28">
    <w:name w:val="xl128"/>
    <w:basedOn w:val="Normal"/>
    <w:rsid w:val="00825A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29">
    <w:name w:val="xl129"/>
    <w:basedOn w:val="Normal"/>
    <w:rsid w:val="00825AC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0">
    <w:name w:val="xl130"/>
    <w:basedOn w:val="Normal"/>
    <w:rsid w:val="00825AC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lang w:val="sr-Cyrl-RS" w:eastAsia="sr-Cyrl-RS"/>
    </w:rPr>
  </w:style>
  <w:style w:type="paragraph" w:customStyle="1" w:styleId="xl131">
    <w:name w:val="xl131"/>
    <w:basedOn w:val="Normal"/>
    <w:rsid w:val="00825A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2">
    <w:name w:val="xl132"/>
    <w:basedOn w:val="Normal"/>
    <w:rsid w:val="00825AC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3">
    <w:name w:val="xl133"/>
    <w:basedOn w:val="Normal"/>
    <w:rsid w:val="00825A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4">
    <w:name w:val="xl134"/>
    <w:basedOn w:val="Normal"/>
    <w:rsid w:val="00825AC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35">
    <w:name w:val="xl135"/>
    <w:basedOn w:val="Normal"/>
    <w:rsid w:val="00825ACE"/>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6">
    <w:name w:val="xl136"/>
    <w:basedOn w:val="Normal"/>
    <w:rsid w:val="00825AC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7">
    <w:name w:val="xl137"/>
    <w:basedOn w:val="Normal"/>
    <w:rsid w:val="00825AC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8">
    <w:name w:val="xl138"/>
    <w:basedOn w:val="Normal"/>
    <w:rsid w:val="00825AC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39">
    <w:name w:val="xl139"/>
    <w:basedOn w:val="Normal"/>
    <w:rsid w:val="00825AC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0">
    <w:name w:val="xl140"/>
    <w:basedOn w:val="Normal"/>
    <w:rsid w:val="00825ACE"/>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1">
    <w:name w:val="xl141"/>
    <w:basedOn w:val="Normal"/>
    <w:rsid w:val="00825ACE"/>
    <w:pPr>
      <w:pBdr>
        <w:top w:val="single" w:sz="8" w:space="0" w:color="auto"/>
        <w:left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42">
    <w:name w:val="xl142"/>
    <w:basedOn w:val="Normal"/>
    <w:rsid w:val="00825ACE"/>
    <w:pPr>
      <w:pBdr>
        <w:top w:val="single" w:sz="8"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43">
    <w:name w:val="xl143"/>
    <w:basedOn w:val="Normal"/>
    <w:rsid w:val="00825ACE"/>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4">
    <w:name w:val="xl144"/>
    <w:basedOn w:val="Normal"/>
    <w:rsid w:val="00825AC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5">
    <w:name w:val="xl145"/>
    <w:basedOn w:val="Normal"/>
    <w:rsid w:val="00825ACE"/>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46">
    <w:name w:val="xl146"/>
    <w:basedOn w:val="Normal"/>
    <w:rsid w:val="00825A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7">
    <w:name w:val="xl147"/>
    <w:basedOn w:val="Normal"/>
    <w:rsid w:val="00825AC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8">
    <w:name w:val="xl148"/>
    <w:basedOn w:val="Normal"/>
    <w:rsid w:val="00825ACE"/>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49">
    <w:name w:val="xl149"/>
    <w:basedOn w:val="Normal"/>
    <w:rsid w:val="00825AC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0">
    <w:name w:val="xl150"/>
    <w:basedOn w:val="Normal"/>
    <w:rsid w:val="00825AC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51">
    <w:name w:val="xl151"/>
    <w:basedOn w:val="Normal"/>
    <w:rsid w:val="00825AC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2">
    <w:name w:val="xl152"/>
    <w:basedOn w:val="Normal"/>
    <w:rsid w:val="00825A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3">
    <w:name w:val="xl153"/>
    <w:basedOn w:val="Normal"/>
    <w:rsid w:val="00825A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4">
    <w:name w:val="xl154"/>
    <w:basedOn w:val="Normal"/>
    <w:rsid w:val="00825ACE"/>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sz w:val="24"/>
      <w:szCs w:val="24"/>
      <w:lang w:val="sr-Cyrl-RS" w:eastAsia="sr-Cyrl-RS"/>
    </w:rPr>
  </w:style>
  <w:style w:type="paragraph" w:customStyle="1" w:styleId="xl155">
    <w:name w:val="xl155"/>
    <w:basedOn w:val="Normal"/>
    <w:rsid w:val="00825A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6">
    <w:name w:val="xl156"/>
    <w:basedOn w:val="Normal"/>
    <w:rsid w:val="00825A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7">
    <w:name w:val="xl157"/>
    <w:basedOn w:val="Normal"/>
    <w:rsid w:val="00825A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8">
    <w:name w:val="xl158"/>
    <w:basedOn w:val="Normal"/>
    <w:rsid w:val="00825A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lang w:val="sr-Cyrl-RS" w:eastAsia="sr-Cyrl-RS"/>
    </w:rPr>
  </w:style>
  <w:style w:type="paragraph" w:customStyle="1" w:styleId="xl159">
    <w:name w:val="xl159"/>
    <w:basedOn w:val="Normal"/>
    <w:rsid w:val="00825ACE"/>
    <w:pPr>
      <w:pBdr>
        <w:top w:val="single" w:sz="4" w:space="0" w:color="auto"/>
        <w:left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60">
    <w:name w:val="xl160"/>
    <w:basedOn w:val="Normal"/>
    <w:rsid w:val="00825ACE"/>
    <w:pPr>
      <w:pBdr>
        <w:left w:val="single" w:sz="4" w:space="0" w:color="auto"/>
      </w:pBdr>
      <w:spacing w:before="100" w:beforeAutospacing="1" w:after="100" w:afterAutospacing="1" w:line="240" w:lineRule="auto"/>
      <w:textAlignment w:val="center"/>
    </w:pPr>
    <w:rPr>
      <w:rFonts w:ascii="Calibri" w:hAnsi="Calibri" w:cs="Calibri"/>
      <w:sz w:val="24"/>
      <w:szCs w:val="24"/>
      <w:lang w:val="sr-Cyrl-RS" w:eastAsia="sr-Cyrl-RS"/>
    </w:rPr>
  </w:style>
  <w:style w:type="paragraph" w:customStyle="1" w:styleId="xl161">
    <w:name w:val="xl161"/>
    <w:basedOn w:val="Normal"/>
    <w:rsid w:val="00825AC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hAnsi="Arial" w:cs="Arial"/>
      <w:sz w:val="20"/>
      <w:szCs w:val="20"/>
      <w:lang w:val="sr-Cyrl-RS" w:eastAsia="sr-Cyrl-RS"/>
    </w:rPr>
  </w:style>
  <w:style w:type="paragraph" w:customStyle="1" w:styleId="xl162">
    <w:name w:val="xl162"/>
    <w:basedOn w:val="Normal"/>
    <w:rsid w:val="00825AC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63">
    <w:name w:val="xl163"/>
    <w:basedOn w:val="Normal"/>
    <w:rsid w:val="00825A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hAnsi="Arial" w:cs="Arial"/>
      <w:b/>
      <w:bCs/>
      <w:sz w:val="20"/>
      <w:szCs w:val="20"/>
      <w:lang w:val="sr-Cyrl-RS" w:eastAsia="sr-Cyrl-RS"/>
    </w:rPr>
  </w:style>
  <w:style w:type="paragraph" w:customStyle="1" w:styleId="xl164">
    <w:name w:val="xl164"/>
    <w:basedOn w:val="Normal"/>
    <w:rsid w:val="00825ACE"/>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5">
    <w:name w:val="xl165"/>
    <w:basedOn w:val="Normal"/>
    <w:rsid w:val="00825ACE"/>
    <w:pPr>
      <w:pBdr>
        <w:top w:val="single" w:sz="8" w:space="0" w:color="auto"/>
        <w:bottom w:val="single" w:sz="8"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6">
    <w:name w:val="xl166"/>
    <w:basedOn w:val="Normal"/>
    <w:rsid w:val="00825ACE"/>
    <w:pPr>
      <w:pBdr>
        <w:top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w:hAnsi="Arial" w:cs="Arial"/>
      <w:b/>
      <w:bCs/>
      <w:sz w:val="20"/>
      <w:szCs w:val="20"/>
      <w:lang w:val="sr-Cyrl-RS" w:eastAsia="sr-Cyrl-RS"/>
    </w:rPr>
  </w:style>
  <w:style w:type="paragraph" w:customStyle="1" w:styleId="xl167">
    <w:name w:val="xl167"/>
    <w:basedOn w:val="Normal"/>
    <w:rsid w:val="00825ACE"/>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68">
    <w:name w:val="xl168"/>
    <w:basedOn w:val="Normal"/>
    <w:rsid w:val="00825ACE"/>
    <w:pPr>
      <w:pBdr>
        <w:top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69">
    <w:name w:val="xl169"/>
    <w:basedOn w:val="Normal"/>
    <w:rsid w:val="00825ACE"/>
    <w:pPr>
      <w:pBdr>
        <w:top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sr-Cyrl-RS" w:eastAsia="sr-Cyrl-RS"/>
    </w:rPr>
  </w:style>
  <w:style w:type="paragraph" w:customStyle="1" w:styleId="xl170">
    <w:name w:val="xl170"/>
    <w:basedOn w:val="Normal"/>
    <w:rsid w:val="00825AC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1">
    <w:name w:val="xl171"/>
    <w:basedOn w:val="Normal"/>
    <w:rsid w:val="00825A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2">
    <w:name w:val="xl172"/>
    <w:basedOn w:val="Normal"/>
    <w:rsid w:val="00825ACE"/>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3">
    <w:name w:val="xl173"/>
    <w:basedOn w:val="Normal"/>
    <w:rsid w:val="00825ACE"/>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Arial" w:hAnsi="Arial" w:cs="Arial"/>
      <w:b/>
      <w:bCs/>
      <w:sz w:val="20"/>
      <w:szCs w:val="20"/>
      <w:lang w:val="sr-Cyrl-RS" w:eastAsia="sr-Cyrl-RS"/>
    </w:rPr>
  </w:style>
  <w:style w:type="paragraph" w:customStyle="1" w:styleId="xl174">
    <w:name w:val="xl174"/>
    <w:basedOn w:val="Normal"/>
    <w:rsid w:val="00825ACE"/>
    <w:pPr>
      <w:spacing w:before="100" w:beforeAutospacing="1" w:after="100" w:afterAutospacing="1" w:line="240" w:lineRule="auto"/>
      <w:jc w:val="center"/>
    </w:pPr>
    <w:rPr>
      <w:rFonts w:ascii="Calibri" w:hAnsi="Calibri" w:cs="Calibri"/>
      <w:b/>
      <w:bCs/>
      <w:sz w:val="24"/>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72246">
      <w:bodyDiv w:val="1"/>
      <w:marLeft w:val="0"/>
      <w:marRight w:val="0"/>
      <w:marTop w:val="0"/>
      <w:marBottom w:val="0"/>
      <w:divBdr>
        <w:top w:val="none" w:sz="0" w:space="0" w:color="auto"/>
        <w:left w:val="none" w:sz="0" w:space="0" w:color="auto"/>
        <w:bottom w:val="none" w:sz="0" w:space="0" w:color="auto"/>
        <w:right w:val="none" w:sz="0" w:space="0" w:color="auto"/>
      </w:divBdr>
    </w:div>
    <w:div w:id="157997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Korisnik</cp:lastModifiedBy>
  <cp:revision>9</cp:revision>
  <dcterms:created xsi:type="dcterms:W3CDTF">2022-03-10T06:05:00Z</dcterms:created>
  <dcterms:modified xsi:type="dcterms:W3CDTF">2022-03-22T13:45:00Z</dcterms:modified>
</cp:coreProperties>
</file>